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2.6. Для участия в отборе Заявители предоставляют в Департамент следующие документы (далее - заявка на участие в отборе):</w:t>
      </w:r>
    </w:p>
    <w:p w:rsidR="00156719" w:rsidRPr="002E2347" w:rsidRDefault="00156719" w:rsidP="0015671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w:anchor="Par341" w:tooltip="                                  Заявка" w:history="1">
        <w:r w:rsidRPr="002E23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отборе по приложению N 2 к настоящему Порядку, в которой участник отбора подтверждает, что на дату подачи заявки:</w:t>
      </w:r>
    </w:p>
    <w:p w:rsidR="00156719" w:rsidRPr="002E2347" w:rsidRDefault="00156719" w:rsidP="0015671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>- имеет регистрацию в налоговом органе сроком не менее 6 месяцев до даты подачи заявки на участие в отборе;</w:t>
      </w:r>
    </w:p>
    <w:p w:rsidR="00156719" w:rsidRPr="002E2347" w:rsidRDefault="00156719" w:rsidP="0015671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является иностранным агентом в соответствии с Федеральным </w:t>
      </w:r>
      <w:hyperlink r:id="rId4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2E23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</w:t>
      </w:r>
      <w:r w:rsidRPr="00156719">
        <w:rPr>
          <w:rFonts w:ascii="Times New Roman" w:hAnsi="Times New Roman" w:cs="Times New Roman"/>
          <w:sz w:val="28"/>
          <w:szCs w:val="28"/>
        </w:rPr>
        <w:t>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56719" w:rsidRPr="002E2347" w:rsidRDefault="00156719" w:rsidP="0015671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- не находится в составляемых в рамках реализации полномочий, </w:t>
      </w:r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5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2E23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56719" w:rsidRPr="002E2347" w:rsidRDefault="00156719" w:rsidP="0015671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получал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</w:t>
      </w:r>
      <w:hyperlink w:anchor="Par60" w:tooltip="1.3. Целью предоставления субсидии является развитие животноводства в личных подсобных хозяйствах путем обеспечения населения дотационными кормами за счет возмещения участнику отбора транспортных расходов в рамках мероприятия &quot;Возмещение затрат, связанных с поставкой в централизованном порядке для личных подсобных хозяйств муниципального образования городской округ &quot;Охинский&quot; комбикормов для сельскохозяйственных животных и птицы, а также фуражного зерна для птицы&quot; муниципальной программы &quot;Развитие сельск..." w:history="1">
        <w:r w:rsidRPr="002E23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156719" w:rsidRPr="002E2347" w:rsidRDefault="00156719" w:rsidP="0015671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на едином налоговом счете отсутствует или не превышает размер, определенный </w:t>
      </w:r>
      <w:hyperlink r:id="rId6" w:tooltip="&quot;Налоговый кодекс Российской Федерации (часть первая)&quot; от 31.07.1998 N 146-ФЗ (ред. от 30.09.2024){КонсультантПлюс}" w:history="1">
        <w:r w:rsidRPr="002E23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отсутствует просроченная задолженность </w:t>
      </w:r>
      <w:r w:rsidRPr="00156719">
        <w:rPr>
          <w:rFonts w:ascii="Times New Roman" w:hAnsi="Times New Roman" w:cs="Times New Roman"/>
          <w:sz w:val="28"/>
          <w:szCs w:val="28"/>
        </w:rPr>
        <w:t>по возврату в бюджет муниципального образования городской округ "</w:t>
      </w:r>
      <w:proofErr w:type="spellStart"/>
      <w:r w:rsidRPr="00156719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156719">
        <w:rPr>
          <w:rFonts w:ascii="Times New Roman" w:hAnsi="Times New Roman" w:cs="Times New Roman"/>
          <w:sz w:val="28"/>
          <w:szCs w:val="28"/>
        </w:rPr>
        <w:t>"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муниципального образования городской округ "</w:t>
      </w:r>
      <w:proofErr w:type="spellStart"/>
      <w:r w:rsidRPr="00156719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156719">
        <w:rPr>
          <w:rFonts w:ascii="Times New Roman" w:hAnsi="Times New Roman" w:cs="Times New Roman"/>
          <w:sz w:val="28"/>
          <w:szCs w:val="28"/>
        </w:rPr>
        <w:t>";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-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499" w:tooltip="Расчет" w:history="1">
        <w:r w:rsidRPr="002E23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расчет</w:t>
        </w:r>
      </w:hyperlink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стоимости доставки кормов до населенных пунктов </w:t>
      </w:r>
      <w:proofErr w:type="spellStart"/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>Охинского</w:t>
      </w:r>
      <w:proofErr w:type="spellEnd"/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информация об </w:t>
      </w:r>
      <w:r w:rsidRPr="00156719">
        <w:rPr>
          <w:rFonts w:ascii="Times New Roman" w:hAnsi="Times New Roman" w:cs="Times New Roman"/>
          <w:sz w:val="28"/>
          <w:szCs w:val="28"/>
        </w:rPr>
        <w:t>отпускной цене кормов личным подсобным хозяйствам по приложению N 3 к настоящему Порядку;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3) копии документов, подтверждающие наличие запаса кормов на дату проведения отбора в объеме, соответствующем транспортной схеме в отношении предмета конкурса за первый месяц поставки, на который подается конкурсная заявка (накладные с отметкой о дате получения);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4) копии договоров на транспортные услуги и (или) копии документов, подтверждающих наличие собственного или арендованного транспорта;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5) копии договоров, сертификаты соответствия, удостоверения качества. При этом качественные показатели кормов должны соответствовать следующим ГОСТам: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- комбикорм для крупного рогатого скота - содержание обменной энергии в 1 кг не менее 10,1 Мдж, сырого протеина в 1 кг не менее 12%;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- комбикорм для свиней - содержание обменной энергии в 1 кг не менее 11,0 Мдж, сырого протеина в 1 кг не менее 12%;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- комбикорм для птицы - содержание обменной энергии в 100 г не менее 217 ккал, сырого протеина в 1 кг не менее 12%;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- фуражное зерно - содержание обменной энергии в 1 кг не менее 13,4 Мдж, сырого протеина в кг не менее 13%;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lastRenderedPageBreak/>
        <w:t xml:space="preserve">6) справку из налогового органа об отсутствии или наличии задолженности по уплате налогов, сборов и страховых взносов в бюджеты бюджетной системы </w:t>
      </w:r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не превышающий размер, определенный </w:t>
      </w:r>
      <w:hyperlink r:id="rId7" w:tooltip="&quot;Налоговый кодекс Российской Федерации (часть первая)&quot; от 31.07.1998 N 146-ФЗ (ред. от 30.09.2024){КонсультантПлюс}" w:history="1">
        <w:r w:rsidRPr="002E23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</w:t>
      </w:r>
      <w:r w:rsidRPr="00156719">
        <w:rPr>
          <w:rFonts w:ascii="Times New Roman" w:hAnsi="Times New Roman" w:cs="Times New Roman"/>
          <w:sz w:val="28"/>
          <w:szCs w:val="28"/>
        </w:rPr>
        <w:t>кодекса Российской Федерации на едином налоговом счете;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7) выписку из Единого государственного реестра юридических лиц или индивидуальных предпринимателей;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8) справку об отсутствии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156719" w:rsidRPr="002E2347" w:rsidRDefault="00156719" w:rsidP="0015671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непредставления документов, указанных в </w:t>
      </w:r>
      <w:hyperlink w:anchor="Par123" w:tooltip="6) справку из налогового органа об отсутствии или наличии задолженности по уплате налогов, сборов и страховых взносов в бюджеты бюджетной системы Российской Федерации не превышающий размер, определенный пунктом 3 статьи 47 Налогового кодекса Российской Федерации на едином налоговом счете;" w:history="1">
        <w:r w:rsidRPr="002E23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подпунктах 6</w:t>
        </w:r>
      </w:hyperlink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25" w:tooltip="8) справку об отсутствии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" w:history="1">
        <w:r w:rsidRPr="002E23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для обеспечения проверки на соответствие требованиям, указанным в </w:t>
      </w:r>
      <w:hyperlink w:anchor="Par104" w:tooltip="2.6. Для участия в отборе Заявители предоставляют в Департамент следующие документы (далее - заявка на участие в отборе):" w:history="1">
        <w:r w:rsidRPr="002E23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уполномоченный орган в течение 3-х рабочих дней со дня регистрации заявки с использованием системы межведомственного электронного взаимодействия направляет в уполномоченные органы запросы о представлении:</w:t>
      </w:r>
    </w:p>
    <w:p w:rsidR="00156719" w:rsidRPr="002E2347" w:rsidRDefault="00156719" w:rsidP="0015671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>- сведений об участнике отбора, содержащихся в Едином государственном реестре юридических лиц;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сведений об отсутствии или наличии задолженности по уплате налогов, сборов и страховых взносов в бюджеты бюджетной системы Российской Федерации не превышающий размер, определенный </w:t>
      </w:r>
      <w:hyperlink r:id="rId8" w:tooltip="&quot;Налоговый кодекс Российской Федерации (часть первая)&quot; от 31.07.1998 N 146-ФЗ (ред. от 30.09.2024){КонсультантПлюс}" w:history="1">
        <w:r w:rsidRPr="002E23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15671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 едином налоговом счете;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- сведений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2.7. Все представленные документы (копии документов) должны быть заверены подписью и печатью Заявителя. Ответственность за комплектность, полноту и достоверность представляемых документов несет участник отбора.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lastRenderedPageBreak/>
        <w:t>2.8. Департамент не вправе требовать от Заявителя: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настоящим Порядком;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 находятся в распоряжении государственных органов власти, органов местного самоуправления, предоставляющих государственные и муниципальные услуги, и иных государственных органов, органов местного самоуправления.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2.9. Конкурсная заявка на участие в отборе подается в Департамент не позднее даты окончания приема заявок с сопроводительным письмом и приложением описи документов (в двух экземплярах). Второй экземпляр описи с отметкой о приеме документов возвращается участнику конкурсного отбора.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2.10. Условия отбора являются обязательными для всех участников отбора и одинаково применимы ко всем участникам.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2.11. Участником отбора может быть подано не более одной заявки. В случае необходимости внесения изменений в заявку участник отбора отзывает ранее направленную заявку и направляет новую заявку на участие в отборе.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2.12. В случае отсутствия заявок на участие в отборе, Департамент не позднее, чем в день окончания подачи заявок вправе принять решение о продлении срока приема заявок на тот же срок.</w:t>
      </w:r>
    </w:p>
    <w:p w:rsidR="00156719" w:rsidRPr="00156719" w:rsidRDefault="00156719" w:rsidP="001567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2.13. Регистрация заявок на получение субсидии осуществляется Департаментом в порядке их поступления (с указанием даты и времени поступления и присвоением номера заявки в порядке первоочередности поступления в уполномоченный орган).</w:t>
      </w:r>
    </w:p>
    <w:p w:rsidR="00417F28" w:rsidRPr="00417F28" w:rsidRDefault="00417F28" w:rsidP="00417F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28">
        <w:rPr>
          <w:rFonts w:ascii="Times New Roman" w:hAnsi="Times New Roman" w:cs="Times New Roman"/>
          <w:sz w:val="28"/>
          <w:szCs w:val="28"/>
        </w:rPr>
        <w:t>2.14. Рассмотрение и оценку заявок осуществляет Комиссия.</w:t>
      </w:r>
    </w:p>
    <w:p w:rsidR="00417F28" w:rsidRPr="00417F28" w:rsidRDefault="00417F28" w:rsidP="00417F2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комиссии по рассмотрению поданных заявок проводится в течение 10 рабочих дней со дня окончания приема документов на участие в отборе. Комиссия осуществляет проверку представленных документов на соответствие Заявителя условиям, установленным в </w:t>
      </w:r>
      <w:hyperlink w:anchor="Par92" w:tooltip="2.5. Участник отбора на дату подачи заявки должен соответствовать следующим требованиям:" w:history="1">
        <w:r w:rsidRPr="00417F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пунктах 2.5</w:t>
        </w:r>
      </w:hyperlink>
      <w:r w:rsidRPr="00417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04" w:tooltip="2.6. Для участия в отборе Заявители предоставляют в Департамент следующие документы (далее - заявка на участие в отборе):" w:history="1">
        <w:r w:rsidRPr="00417F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2.6</w:t>
        </w:r>
      </w:hyperlink>
      <w:r w:rsidRPr="00417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 допуске (</w:t>
      </w:r>
      <w:proofErr w:type="spellStart"/>
      <w:r w:rsidRPr="00417F28">
        <w:rPr>
          <w:rFonts w:ascii="Times New Roman" w:hAnsi="Times New Roman" w:cs="Times New Roman"/>
          <w:color w:val="000000" w:themeColor="text1"/>
          <w:sz w:val="28"/>
          <w:szCs w:val="28"/>
        </w:rPr>
        <w:t>недопуске</w:t>
      </w:r>
      <w:proofErr w:type="spellEnd"/>
      <w:r w:rsidRPr="00417F28">
        <w:rPr>
          <w:rFonts w:ascii="Times New Roman" w:hAnsi="Times New Roman" w:cs="Times New Roman"/>
          <w:color w:val="000000" w:themeColor="text1"/>
          <w:sz w:val="28"/>
          <w:szCs w:val="28"/>
        </w:rPr>
        <w:t>) Заявителей к участию в конкурсном отборе, которое оформляется протоколом.</w:t>
      </w:r>
    </w:p>
    <w:p w:rsidR="00417F28" w:rsidRPr="00417F28" w:rsidRDefault="00417F28" w:rsidP="00417F2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F28">
        <w:rPr>
          <w:rFonts w:ascii="Times New Roman" w:hAnsi="Times New Roman" w:cs="Times New Roman"/>
          <w:color w:val="000000" w:themeColor="text1"/>
          <w:sz w:val="28"/>
          <w:szCs w:val="28"/>
        </w:rPr>
        <w:t>2.15. Основаниями для отклонения заявки на отбор на стадии рассмотрения и оценки заявки на отбор являются:</w:t>
      </w:r>
    </w:p>
    <w:p w:rsidR="00417F28" w:rsidRPr="00417F28" w:rsidRDefault="00417F28" w:rsidP="00417F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28">
        <w:rPr>
          <w:rFonts w:ascii="Times New Roman" w:hAnsi="Times New Roman" w:cs="Times New Roman"/>
          <w:color w:val="000000" w:themeColor="text1"/>
          <w:sz w:val="28"/>
          <w:szCs w:val="28"/>
        </w:rPr>
        <w:t>- подача Заявителем заявки после даты и (или</w:t>
      </w:r>
      <w:r w:rsidRPr="00417F28">
        <w:rPr>
          <w:rFonts w:ascii="Times New Roman" w:hAnsi="Times New Roman" w:cs="Times New Roman"/>
          <w:sz w:val="28"/>
          <w:szCs w:val="28"/>
        </w:rPr>
        <w:t>) времени, определенной для подачи заявок;</w:t>
      </w:r>
    </w:p>
    <w:p w:rsidR="00417F28" w:rsidRPr="00825050" w:rsidRDefault="00417F28" w:rsidP="00417F2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0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несоответствие Заявителя условиям и требованиям, установленным в </w:t>
      </w:r>
      <w:hyperlink w:anchor="Par92" w:tooltip="2.5. Участник отбора на дату подачи заявки должен соответствовать следующим требованиям:" w:history="1">
        <w:r w:rsidRPr="008250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пунктах 2.5</w:t>
        </w:r>
      </w:hyperlink>
      <w:r w:rsidRPr="00825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04" w:tooltip="2.6. Для участия в отборе Заявители предоставляют в Департамент следующие документы (далее - заявка на участие в отборе):" w:history="1">
        <w:r w:rsidRPr="008250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2.6</w:t>
        </w:r>
      </w:hyperlink>
      <w:r w:rsidRPr="00825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417F28" w:rsidRPr="00417F28" w:rsidRDefault="00417F28" w:rsidP="00417F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представленных Заявителем </w:t>
      </w:r>
      <w:r w:rsidRPr="00417F28">
        <w:rPr>
          <w:rFonts w:ascii="Times New Roman" w:hAnsi="Times New Roman" w:cs="Times New Roman"/>
          <w:sz w:val="28"/>
          <w:szCs w:val="28"/>
        </w:rPr>
        <w:t>заявок и (или) документов требованиям, установленным в объявлении о проведении отбора, предусмотренных правовым актом;</w:t>
      </w:r>
    </w:p>
    <w:p w:rsidR="00417F28" w:rsidRDefault="00417F28" w:rsidP="00417F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28">
        <w:rPr>
          <w:rFonts w:ascii="Times New Roman" w:hAnsi="Times New Roman" w:cs="Times New Roman"/>
          <w:sz w:val="28"/>
          <w:szCs w:val="28"/>
        </w:rPr>
        <w:t>- недостоверность информации, содержащейся в документах, представленных участником отбора, в целях подтверждения соответствия установленным правовым актом требованиям.</w:t>
      </w:r>
    </w:p>
    <w:p w:rsidR="00825050" w:rsidRDefault="00825050" w:rsidP="00417F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050" w:rsidRPr="00417F28" w:rsidRDefault="00825050" w:rsidP="00417F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C21" w:rsidRPr="0072260A" w:rsidRDefault="00AE7C21" w:rsidP="007226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C21" w:rsidRPr="0072260A" w:rsidSect="00BB53A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DC"/>
    <w:rsid w:val="00156719"/>
    <w:rsid w:val="002E2347"/>
    <w:rsid w:val="003922A6"/>
    <w:rsid w:val="003F379A"/>
    <w:rsid w:val="00417F28"/>
    <w:rsid w:val="00567871"/>
    <w:rsid w:val="006F08C3"/>
    <w:rsid w:val="0072260A"/>
    <w:rsid w:val="00825050"/>
    <w:rsid w:val="008B0AE7"/>
    <w:rsid w:val="00AE7C21"/>
    <w:rsid w:val="00B44EA2"/>
    <w:rsid w:val="00BB53A4"/>
    <w:rsid w:val="00BC7C83"/>
    <w:rsid w:val="00E452DC"/>
    <w:rsid w:val="00F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212D"/>
  <w15:chartTrackingRefBased/>
  <w15:docId w15:val="{79D197D4-1577-47BF-B7EE-F911EBDC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B5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4&amp;date=28.11.2024&amp;dst=5769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024&amp;date=28.11.2024&amp;dst=5769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24&amp;date=28.11.2024&amp;dst=5769&amp;field=134" TargetMode="External"/><Relationship Id="rId5" Type="http://schemas.openxmlformats.org/officeDocument/2006/relationships/hyperlink" Target="https://login.consultant.ru/link/?req=doc&amp;base=LAW&amp;n=121087&amp;date=28.11.2024&amp;dst=100142&amp;fie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5999&amp;date=28.11.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Клапенко Владимир Андреевич</dc:creator>
  <cp:keywords/>
  <dc:description/>
  <cp:lastModifiedBy>Гаджиева Светлана Юрьевна</cp:lastModifiedBy>
  <cp:revision>14</cp:revision>
  <dcterms:created xsi:type="dcterms:W3CDTF">2023-12-26T04:10:00Z</dcterms:created>
  <dcterms:modified xsi:type="dcterms:W3CDTF">2024-11-28T23:46:00Z</dcterms:modified>
</cp:coreProperties>
</file>