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0A78" w14:textId="77777777" w:rsidR="009D3A6F" w:rsidRDefault="009D3A6F" w:rsidP="009D3A6F">
      <w:pPr>
        <w:spacing w:line="288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Сообщение  </w:t>
      </w:r>
    </w:p>
    <w:p w14:paraId="54A96AF9" w14:textId="2AF08243" w:rsidR="009D3A6F" w:rsidRDefault="009D3A6F" w:rsidP="009D3A6F">
      <w:pPr>
        <w:spacing w:line="288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Охинской территориальной избирательной комиссии </w:t>
      </w:r>
      <w:r>
        <w:rPr>
          <w:b/>
          <w:sz w:val="26"/>
          <w:szCs w:val="26"/>
        </w:rPr>
        <w:br/>
      </w:r>
      <w:proofErr w:type="gramStart"/>
      <w:r>
        <w:rPr>
          <w:b/>
          <w:sz w:val="26"/>
          <w:szCs w:val="26"/>
        </w:rPr>
        <w:t>о  дополнительном</w:t>
      </w:r>
      <w:proofErr w:type="gramEnd"/>
      <w:r>
        <w:rPr>
          <w:b/>
          <w:sz w:val="26"/>
          <w:szCs w:val="26"/>
        </w:rPr>
        <w:t xml:space="preserve"> зачислении в резерв составов участковых комиссий</w:t>
      </w:r>
    </w:p>
    <w:p w14:paraId="0279C2A1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В связи с назначением выборов депутатов Государственной Думы Федерального Собрания Российской Федерации девятого созыва на 20 сентября 2026 года, в соответствии с решением Охинской территориальной избирательной комиссии от 28.07.2026 № 3/5 «О приеме предложений для дополнительного зачисления в резерв составов участковых комиссий» проводится сбор предложений для дополнительного зачисления в резерв составов участковых комиссий Охинской территориальной избирательной комиссией.</w:t>
      </w:r>
    </w:p>
    <w:p w14:paraId="142C4ABF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Охинская территориальная избирательная комиссия обращается к политическим партиям, иным общественным объединениям, представительному органу муниципального образования - Собранию Охинского муниципального округа Сахалинской области Российской Федерации, собраниям избирателей по месту жительства, работы, службы, учебы с предложением о представлении кандидатур для дополнительного зачисления в резерв составов участковых комиссий.</w:t>
      </w:r>
    </w:p>
    <w:p w14:paraId="023C33F8" w14:textId="290F5D2C" w:rsidR="009D3A6F" w:rsidRDefault="009D3A6F" w:rsidP="009D3A6F">
      <w:pPr>
        <w:spacing w:after="0" w:line="288" w:lineRule="auto"/>
        <w:ind w:firstLine="709"/>
        <w:rPr>
          <w:b/>
          <w:sz w:val="26"/>
          <w:szCs w:val="26"/>
        </w:rPr>
      </w:pPr>
      <w:r>
        <w:rPr>
          <w:sz w:val="26"/>
          <w:szCs w:val="26"/>
        </w:rPr>
        <w:t> Документы по кандидатурам представляются в Охинскую территориальную избирательную комиссию в период </w:t>
      </w:r>
      <w:proofErr w:type="gramStart"/>
      <w:r>
        <w:rPr>
          <w:sz w:val="26"/>
          <w:szCs w:val="26"/>
        </w:rPr>
        <w:t>с 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31</w:t>
      </w:r>
      <w:proofErr w:type="gramEnd"/>
      <w:r>
        <w:rPr>
          <w:b/>
          <w:sz w:val="26"/>
          <w:szCs w:val="26"/>
        </w:rPr>
        <w:t xml:space="preserve"> июля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 20 августа 2026 года включительно.</w:t>
      </w:r>
    </w:p>
    <w:p w14:paraId="5AA26C83" w14:textId="77777777" w:rsidR="009D3A6F" w:rsidRDefault="009D3A6F" w:rsidP="009D3A6F">
      <w:pPr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Адрес и телефон Охинской территориальной избирательной комиссии: Сахалинская область, г. Оха, ул. Ленина 13,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107, </w:t>
      </w:r>
      <w:proofErr w:type="gramStart"/>
      <w:r>
        <w:rPr>
          <w:sz w:val="26"/>
          <w:szCs w:val="26"/>
        </w:rPr>
        <w:t>телефон  8</w:t>
      </w:r>
      <w:proofErr w:type="gramEnd"/>
      <w:r>
        <w:rPr>
          <w:sz w:val="26"/>
          <w:szCs w:val="26"/>
        </w:rPr>
        <w:t xml:space="preserve">(42437) 5-07-47 </w:t>
      </w:r>
    </w:p>
    <w:p w14:paraId="2429B902" w14:textId="77777777" w:rsidR="009D3A6F" w:rsidRDefault="009D3A6F" w:rsidP="009D3A6F">
      <w:pPr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Режим работы: понедельник-пятница с 10.00 до 20.00 часов </w:t>
      </w:r>
    </w:p>
    <w:p w14:paraId="6FAB3CEB" w14:textId="77777777" w:rsidR="009D3A6F" w:rsidRDefault="009D3A6F" w:rsidP="009D3A6F">
      <w:pPr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суббота-воскресенье с 10.00 до 14.00 часов</w:t>
      </w:r>
    </w:p>
    <w:p w14:paraId="174CF03F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Кандидатуры, предлагаемые для зачисления в резерв составов участковых комиссий, должны соответствовать требованиям, установленным пунктом 1 статьи 29 (за исключением подпунктов «ж», «з», «и», «к» и «л») Федерального закона «Об основных гарантиях избирательных прав и права на участие в референдуме граждан Российской Федерации».</w:t>
      </w:r>
    </w:p>
    <w:p w14:paraId="7DA95183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Для зачисления в резерв составов участковых комиссий субъектами права внесения кандидатур должны быть представлены следующие документы, предусмотренные приложением № 2 к Порядку формирования резерва составов участковых комиссий и назначения нового члена участковой комиссии из резерва составов участковых комиссий, утвержденным постановлением ЦИК России от 05.12.2012 № 152/1137–6 (в редакции постановления от 20.08.2025 № 208/1596-8) (далее – Порядок формирования резерва):</w:t>
      </w:r>
    </w:p>
    <w:p w14:paraId="63A90A5F" w14:textId="77777777" w:rsidR="009D3A6F" w:rsidRDefault="009D3A6F" w:rsidP="009D3A6F">
      <w:pPr>
        <w:spacing w:after="0" w:line="288" w:lineRule="auto"/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 - для политических партий, их региональных отделений, иных структурных подразделений:</w:t>
      </w:r>
    </w:p>
    <w:p w14:paraId="66FFBB0C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 1) решение полномочного (руководящего или иного) органа политической партии либо регионального отделения, иного структурного подразделения политической партии о внесении предложения о кандидатурах в резерв составов участковых комиссий, оформленное в соответствии с требованиями устава политической партии;</w:t>
      </w:r>
    </w:p>
    <w:p w14:paraId="7BB7A1B5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2) если предложение о кандидатурах вносит региональное отделение, иное структурное подразделение политической партии, а в уставе политической партии не предусмотрена возможность такого внесения, —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 внесению предложений о кандидатурах в резерв составов участковых комиссий о делегировании указанных полномочий, оформленное в соответствии с требованиями устава;</w:t>
      </w:r>
    </w:p>
    <w:p w14:paraId="4EC3A19A" w14:textId="77777777" w:rsidR="009D3A6F" w:rsidRDefault="009D3A6F" w:rsidP="009D3A6F">
      <w:pPr>
        <w:spacing w:after="0" w:line="288" w:lineRule="auto"/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 - для иных общественных объединений:</w:t>
      </w:r>
    </w:p>
    <w:p w14:paraId="421B6CBC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1) нотариально удостоверенная или заверенная уполномоченным на то органом общественного объединения копия действующего устава общественного объединения;</w:t>
      </w:r>
    </w:p>
    <w:p w14:paraId="31272F55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2) решение полномочного (руководящего или иного) органа общественного объединения о внесении предложения о кандидатурах в резерв составов участковых комиссий, оформленное в соответствии с требованиями устава, либо решение по этому же вопросу полномочного (руководящего или иного) органа регионального отделения, иного структурного подразделения общественного объединения, наделенного в соответствии с уставом общественного объединения правом принимать такое решение от имени общественного объединения;</w:t>
      </w:r>
    </w:p>
    <w:p w14:paraId="474F8AD9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3) если предложение о кандидатурах вносит региональное отделение, иное структурное подразделение общественного объединения, а в уставе общественного объединения указанный в пункте 2 вопрос не урегулирован, — решение органа общественного объединения, уполномоченного в соответствии с уставом общественного объединения делегировать полномочия по внесению предложений о кандидатурах в резерв составов участковых комиссий, о делегировании таких полномочий и решение органа, которому делегированы эти полномочия, о внесении предложений в резерв составов участковых комиссий;</w:t>
      </w:r>
    </w:p>
    <w:p w14:paraId="518E7ECC" w14:textId="77777777" w:rsidR="009D3A6F" w:rsidRDefault="009D3A6F" w:rsidP="009D3A6F">
      <w:pPr>
        <w:spacing w:after="0" w:line="288" w:lineRule="auto"/>
        <w:ind w:firstLine="709"/>
        <w:rPr>
          <w:b/>
          <w:bCs/>
          <w:sz w:val="26"/>
          <w:szCs w:val="26"/>
        </w:rPr>
      </w:pPr>
      <w:r>
        <w:rPr>
          <w:sz w:val="26"/>
          <w:szCs w:val="26"/>
        </w:rPr>
        <w:t> </w:t>
      </w:r>
      <w:r>
        <w:rPr>
          <w:b/>
          <w:bCs/>
          <w:sz w:val="26"/>
          <w:szCs w:val="26"/>
        </w:rPr>
        <w:t>- для иных субъектов права внесения кандидатур в резерв составов участковых комиссий:</w:t>
      </w:r>
    </w:p>
    <w:p w14:paraId="62A33B63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1) решение представительного органа муниципального образования;</w:t>
      </w:r>
    </w:p>
    <w:p w14:paraId="2B2A38A8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2) протокол собрания избирателей по месту жительства, работы, службы, учебы по форме согласно приложению № 3 к Порядку формирования резерва.</w:t>
      </w:r>
    </w:p>
    <w:p w14:paraId="0DCC49E5" w14:textId="77777777" w:rsidR="009D3A6F" w:rsidRDefault="009D3A6F" w:rsidP="009D3A6F">
      <w:pPr>
        <w:spacing w:after="0" w:line="288" w:lineRule="auto"/>
        <w:ind w:firstLine="709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 Кроме того, </w:t>
      </w:r>
      <w:r>
        <w:rPr>
          <w:b/>
          <w:bCs/>
          <w:sz w:val="26"/>
          <w:szCs w:val="26"/>
        </w:rPr>
        <w:t>всеми субъектами права внесения кандидатур должны быть представлены:</w:t>
      </w:r>
    </w:p>
    <w:p w14:paraId="713B86E4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 1) письменное согласие гражданина Российской Федерации на его назначение членом участковой избирательной комиссии с правом решающего голоса, зачисление в резерв составов участковых комиссий (приложение № 1 к Порядку формирования резерва);</w:t>
      </w:r>
    </w:p>
    <w:p w14:paraId="13B2DB95" w14:textId="77777777" w:rsidR="009D3A6F" w:rsidRDefault="009D3A6F" w:rsidP="009D3A6F">
      <w:pPr>
        <w:spacing w:after="0"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 2) копия паспорта или документа, заменяющего паспорт гражданина Российской Федерации, содержащего сведения о гражданстве и месте жительства лица, кандидатура которого предложена для зачисления в резерв составов участковых комиссий.</w:t>
      </w:r>
    </w:p>
    <w:p w14:paraId="52BA630E" w14:textId="77777777" w:rsidR="00C41E39" w:rsidRDefault="00C41E39"/>
    <w:sectPr w:rsidR="00C4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D8"/>
    <w:rsid w:val="0021062B"/>
    <w:rsid w:val="004911C5"/>
    <w:rsid w:val="007528B6"/>
    <w:rsid w:val="007617D8"/>
    <w:rsid w:val="009D3A6F"/>
    <w:rsid w:val="00C25D09"/>
    <w:rsid w:val="00C4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7B9A"/>
  <w15:chartTrackingRefBased/>
  <w15:docId w15:val="{F6E388B7-7F3D-4807-9039-CD6667FE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A6F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17D8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7D8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7D8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7D8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7D8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7D8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7D8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7D8"/>
    <w:pPr>
      <w:keepNext/>
      <w:keepLines/>
      <w:spacing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7D8"/>
    <w:pPr>
      <w:keepNext/>
      <w:keepLines/>
      <w:spacing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1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1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17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17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17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17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17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17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17D8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61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7D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61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17D8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617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17D8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617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1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617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17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Юрьевна Левашова</dc:creator>
  <cp:keywords/>
  <dc:description/>
  <cp:lastModifiedBy>Лейла Юрьевна Левашова</cp:lastModifiedBy>
  <cp:revision>2</cp:revision>
  <dcterms:created xsi:type="dcterms:W3CDTF">2026-07-31T03:15:00Z</dcterms:created>
  <dcterms:modified xsi:type="dcterms:W3CDTF">2026-07-31T03:15:00Z</dcterms:modified>
</cp:coreProperties>
</file>