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B29" w:rsidRDefault="00243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tbl>
      <w:tblPr>
        <w:tblW w:w="5342" w:type="pct"/>
        <w:tblInd w:w="-108" w:type="dxa"/>
        <w:tblLook w:val="0000" w:firstRow="0" w:lastRow="0" w:firstColumn="0" w:lastColumn="0" w:noHBand="0" w:noVBand="0"/>
      </w:tblPr>
      <w:tblGrid>
        <w:gridCol w:w="16778"/>
      </w:tblGrid>
      <w:tr w:rsidR="001B5973" w:rsidRPr="00392CD7" w:rsidTr="001B5973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</w:t>
            </w:r>
            <w:r w:rsidR="00C6269F">
              <w:rPr>
                <w:rFonts w:ascii="Times New Roman" w:hAnsi="Times New Roman"/>
                <w:color w:val="000000"/>
              </w:rPr>
              <w:t xml:space="preserve">  </w:t>
            </w:r>
            <w:r w:rsidRPr="008E0D32">
              <w:rPr>
                <w:rFonts w:ascii="Times New Roman" w:hAnsi="Times New Roman"/>
                <w:color w:val="000000"/>
              </w:rPr>
              <w:t xml:space="preserve">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Приложение </w:t>
            </w:r>
            <w:r w:rsidR="00C6269F">
              <w:rPr>
                <w:rFonts w:ascii="Times New Roman" w:hAnsi="Times New Roman"/>
                <w:color w:val="000000"/>
              </w:rPr>
              <w:t xml:space="preserve">№ </w:t>
            </w:r>
            <w:r w:rsidRPr="008E0D32">
              <w:rPr>
                <w:rFonts w:ascii="Times New Roman" w:hAnsi="Times New Roman"/>
                <w:color w:val="000000"/>
              </w:rPr>
              <w:t>2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Охинского муниципального округа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</w:t>
            </w:r>
            <w:r w:rsidR="00580A1E"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   «О внесении изменений в Решение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</w:t>
            </w:r>
            <w:r w:rsidR="00580A1E">
              <w:rPr>
                <w:rFonts w:ascii="Times New Roman" w:hAnsi="Times New Roman"/>
                <w:color w:val="000000"/>
              </w:rPr>
              <w:t xml:space="preserve">    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8E0D32">
              <w:rPr>
                <w:rFonts w:ascii="Times New Roman" w:hAnsi="Times New Roman"/>
                <w:color w:val="000000"/>
              </w:rPr>
              <w:t xml:space="preserve">Собрания от </w:t>
            </w:r>
            <w:r>
              <w:rPr>
                <w:rFonts w:ascii="Times New Roman" w:hAnsi="Times New Roman"/>
                <w:color w:val="000000"/>
              </w:rPr>
              <w:t>19</w:t>
            </w:r>
            <w:r w:rsidRPr="008E0D32">
              <w:rPr>
                <w:rFonts w:ascii="Times New Roman" w:hAnsi="Times New Roman"/>
                <w:color w:val="000000"/>
              </w:rPr>
              <w:t xml:space="preserve"> декабря 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года № </w:t>
            </w:r>
            <w:r w:rsidRPr="00716B16">
              <w:rPr>
                <w:rFonts w:ascii="Times New Roman" w:hAnsi="Times New Roman"/>
                <w:color w:val="000000"/>
              </w:rPr>
              <w:t>7.26-2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 w:rsidR="00580A1E"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    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округа </w:t>
            </w:r>
            <w:r w:rsidRPr="008E0D32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8E0D32">
              <w:rPr>
                <w:rFonts w:ascii="Times New Roman" w:hAnsi="Times New Roman"/>
                <w:color w:val="000000"/>
              </w:rPr>
              <w:t xml:space="preserve"> год и на плановый период 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</w:t>
            </w:r>
            <w:r w:rsidRPr="008E0D32">
              <w:rPr>
                <w:rFonts w:ascii="Times New Roman" w:hAnsi="Times New Roman"/>
                <w:color w:val="000000"/>
              </w:rPr>
              <w:t xml:space="preserve">  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8E0D32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7 годов»</w:t>
            </w:r>
          </w:p>
          <w:p w:rsidR="001B5973" w:rsidRPr="00392CD7" w:rsidRDefault="001B5973" w:rsidP="00772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</w:t>
            </w:r>
            <w:r w:rsidR="00772F95">
              <w:rPr>
                <w:rFonts w:ascii="Times New Roman" w:hAnsi="Times New Roman"/>
                <w:color w:val="000000"/>
              </w:rPr>
              <w:t xml:space="preserve">    </w:t>
            </w:r>
            <w:bookmarkStart w:id="0" w:name="_GoBack"/>
            <w:bookmarkEnd w:id="0"/>
            <w:r w:rsidRPr="008E0D32">
              <w:rPr>
                <w:rFonts w:ascii="Times New Roman" w:hAnsi="Times New Roman"/>
                <w:color w:val="000000"/>
              </w:rPr>
              <w:t xml:space="preserve">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</w:t>
            </w:r>
            <w:r w:rsidRPr="008E0D32">
              <w:rPr>
                <w:rFonts w:ascii="Times New Roman" w:hAnsi="Times New Roman"/>
                <w:color w:val="000000"/>
                <w:u w:val="single"/>
              </w:rPr>
              <w:t xml:space="preserve">от </w:t>
            </w:r>
            <w:r w:rsidR="00772F95">
              <w:rPr>
                <w:rFonts w:ascii="Times New Roman" w:hAnsi="Times New Roman"/>
                <w:color w:val="000000"/>
                <w:u w:val="single"/>
              </w:rPr>
              <w:t>19 июня 2025 года</w:t>
            </w:r>
            <w:r w:rsidRPr="008E0D32">
              <w:rPr>
                <w:rFonts w:ascii="Times New Roman" w:hAnsi="Times New Roman"/>
                <w:color w:val="000000"/>
                <w:u w:val="single"/>
              </w:rPr>
              <w:t xml:space="preserve"> № </w:t>
            </w:r>
            <w:r w:rsidR="00772F95">
              <w:rPr>
                <w:rFonts w:ascii="Times New Roman" w:hAnsi="Times New Roman"/>
                <w:color w:val="000000"/>
                <w:u w:val="single"/>
              </w:rPr>
              <w:t>7.35-1</w:t>
            </w:r>
          </w:p>
        </w:tc>
      </w:tr>
      <w:tr w:rsidR="001B5973" w:rsidRPr="008E0D32" w:rsidTr="001B5973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</w:t>
            </w:r>
            <w:r>
              <w:rPr>
                <w:rFonts w:ascii="Times New Roman" w:hAnsi="Times New Roman"/>
                <w:color w:val="000000"/>
              </w:rPr>
              <w:t xml:space="preserve">   «</w:t>
            </w:r>
            <w:r w:rsidRPr="00D87BB9"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 xml:space="preserve">№ </w:t>
            </w:r>
            <w:r w:rsidRPr="00D87BB9">
              <w:rPr>
                <w:rFonts w:ascii="Times New Roman" w:hAnsi="Times New Roman"/>
                <w:color w:val="000000"/>
              </w:rPr>
              <w:t>3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  <w:r>
              <w:rPr>
                <w:rFonts w:ascii="Times New Roman" w:hAnsi="Times New Roman"/>
                <w:color w:val="000000"/>
              </w:rPr>
              <w:t>муниципального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образования городской округ «Охинский»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округа </w:t>
            </w:r>
            <w:r w:rsidRPr="00D87BB9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87BB9">
              <w:rPr>
                <w:rFonts w:ascii="Times New Roman" w:hAnsi="Times New Roman"/>
                <w:color w:val="000000"/>
              </w:rPr>
              <w:t xml:space="preserve"> год и на плановый период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       </w:t>
            </w:r>
            <w:r w:rsidRPr="00D87BB9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87BB9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годов»    </w:t>
            </w:r>
            <w:r w:rsidRPr="00D87BB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1B5973" w:rsidRPr="008E0D32" w:rsidRDefault="001B5973" w:rsidP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         </w:t>
            </w:r>
            <w:r w:rsidRPr="001338CE">
              <w:rPr>
                <w:rFonts w:ascii="Times New Roman" w:hAnsi="Times New Roman"/>
                <w:color w:val="000000"/>
                <w:u w:val="single"/>
              </w:rPr>
              <w:t>от 19 декабря 2024 года № 7.26-2</w:t>
            </w:r>
          </w:p>
        </w:tc>
      </w:tr>
    </w:tbl>
    <w:p w:rsidR="00243B29" w:rsidRDefault="00243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222"/>
        <w:gridCol w:w="408"/>
        <w:gridCol w:w="470"/>
        <w:gridCol w:w="799"/>
        <w:gridCol w:w="875"/>
        <w:gridCol w:w="482"/>
        <w:gridCol w:w="1417"/>
        <w:gridCol w:w="1417"/>
        <w:gridCol w:w="1420"/>
      </w:tblGrid>
      <w:tr w:rsidR="00904452" w:rsidTr="00C6269F">
        <w:trPr>
          <w:trHeight w:val="498"/>
        </w:trPr>
        <w:tc>
          <w:tcPr>
            <w:tcW w:w="1551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1B5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Охинского муниципального округа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на 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годов</w:t>
            </w:r>
          </w:p>
          <w:p w:rsidR="00563B20" w:rsidRDefault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63B20" w:rsidRPr="00563B20" w:rsidRDefault="00563B20" w:rsidP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(тыс. рублей)</w:t>
            </w:r>
          </w:p>
          <w:p w:rsidR="00563B20" w:rsidRDefault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</w:tr>
      <w:tr w:rsidR="00904452" w:rsidTr="00C6269F">
        <w:trPr>
          <w:trHeight w:val="498"/>
        </w:trPr>
        <w:tc>
          <w:tcPr>
            <w:tcW w:w="82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Наименование</w:t>
            </w:r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Рз</w:t>
            </w:r>
            <w:proofErr w:type="spellEnd"/>
          </w:p>
        </w:tc>
        <w:tc>
          <w:tcPr>
            <w:tcW w:w="4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</w:t>
            </w:r>
            <w:proofErr w:type="spellEnd"/>
          </w:p>
        </w:tc>
        <w:tc>
          <w:tcPr>
            <w:tcW w:w="167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Вр</w:t>
            </w:r>
            <w:proofErr w:type="spellEnd"/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Сумма</w:t>
            </w:r>
          </w:p>
        </w:tc>
      </w:tr>
      <w:tr w:rsidR="00904452" w:rsidTr="00C6269F">
        <w:trPr>
          <w:trHeight w:val="492"/>
        </w:trPr>
        <w:tc>
          <w:tcPr>
            <w:tcW w:w="82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2026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2027 год</w:t>
            </w:r>
          </w:p>
        </w:tc>
      </w:tr>
      <w:tr w:rsidR="00904452" w:rsidTr="00C6269F">
        <w:trPr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518 021.7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244 681.2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169 863.3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Глава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10 947.6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7 637.8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4 831.1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3 269.5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4 368.3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140 598.6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76 408.7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53 905.5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130 414.1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2 142.2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Судебная система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75 242.7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42 833.4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30 291.8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75 232.2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42 833.4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30 291.8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4 555.7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5 817.4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3 744.1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2 534.4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1 596.7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Резервные фонды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Резервные средства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268 762.0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106 109.4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71 526.4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37 990.8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25 418.7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81 215.0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37 804.8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25 305.2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81 015.0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37 604.8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25 105.2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Исполнение судебных актов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124 045.5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68 113.1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46 102.2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124 045.5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68 113.1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46 102.2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121 645.7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65 973.2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43 962.3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62 241.0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41 493.9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62 241.0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41 493.9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62 241.0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41 493.9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7 537.3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3 732.2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1 839.5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305 814.5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255 247.5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267 767.2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Общеэкономические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отдыха, оздоровления и занятости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трудовой занятости несовершеннолетних от 14 до 18 лет в свободное от учебы время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Сельское хозяйство и рыболовство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15 447.0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17 576.8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17 666.9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сельского хозяйства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условий для развития сельского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Лесное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Транспорт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Создание условий для предоставления транспортных услуг населению и организация транспортного обслуживания населения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Дорожное хозяйство (дорожные фонды)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260 252.5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216 108.0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225 408.0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219 003.1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189 312.7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177 275.3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155 713.6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131 621.3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118 993.1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Содержание автомобильных дорог общего пользования местного значения, выполнение научно-исследовательских и опытно-конструкторских работ  в сфере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80 685.7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59 293.4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61 665.2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по повышению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образованием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17 196.8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17 634.1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20 763.7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Формирование современного механизма градостроительного планирования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учета объектов муниципальной собственности в Реестре муниципального имущества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комплексных кадастровых работ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"Экономическое развитие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благоприятных условий для развития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финансосовое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обеспечение затрат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финансовое обеспечение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Софинансировании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торговли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муниципальной политики в сфере торговли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Cоздание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2 057 008.9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1 433 702.7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1 509 191.6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1 529 906.6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838 643.6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208 161.1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1 355 552.5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716 856.2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101 415.2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расселению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98 173.0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ликвидации аварийного жилищного фонда, неиспользуемых и бесхозяйных объектов производственного (непроизводственного) назначения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"Жилье"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1 207 730.3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618 683.2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1Переселение граждан из аварийного жилищного фонда за счет средств местного бюджета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Взносы на капитальный ремонт общего имущества в многоквартирных домах, расположенных на территории городского округа "Охинский", в части жилых и нежилых помещений, находящихся в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9 589.3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9 589.3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9 589.3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9 224.2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9 224.2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359 420.8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484 433.1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1 201 770.2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Инфраструктурное развитие территорий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326 142.0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471 033.5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1 188 326.1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Повышение качества питьевой воды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61 761.6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187 914.3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948 391.6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"Модернизация коммунальной инфраструктуры"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63 280.9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90 239.2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82 408.6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деятельности по накоплению,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25 409.7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157 525.9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(возмещение) затрат по содержанию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Формирование резервного фонда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Благоустройство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117 824.1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83 291.5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81 036.0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Реализация мероприятий по благоустройству населённых пунктов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массового отдыха жителей муниципального, городского округа и организация обустройства мест массового отдыха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98 287.8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82 080.9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79 765.3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"Формирование комфортной городской среды"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28 833.1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60 660.7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56 954.8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Капитальный ремонт и ремонт общественных территорий подлежащих благоустройству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ритуальных услуг и содержание мест захоронения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ОКРУЖАЮЩЕЙ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охраны окружающей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"Использование и охрана земель на территории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среди населения правильного и бережного отношения к землям и окружающей среде в целом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2 061 194.4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1 798 458.7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1 754 159.7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Дошкольное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853 009.3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741 302.8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735 709.9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853 009.3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741 302.8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735 709.9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809 508.9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704 689.5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700 277.0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18 марта 2014 года N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36 613.3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35 432.9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898 274.6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856 548.6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870 612.5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898 274.6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856 548.6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870 612.5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Муниципальный проект "Все лучшее детям"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Eжемесячное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852 356.0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808 548.6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822 612.5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Дополнительное образование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172 819.0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118 639.5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90 538.7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77 067.3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47 573.0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38 521.4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27 849.9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95 751.7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Национальный проект "Семья". Муниципальный проект "Семейные ценности и инфраструктура культуры"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Государственная поддержка отрасли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90 129.4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1 971.1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1 275.4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1 075.9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Молодежная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2 981.0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357.5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мероприятий в сфере молодежной политики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132 139.4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80 334.9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56 009.2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119 451.4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69 262.3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45 060.4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4 617.8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5 340.8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27 412.0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10 144.4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6 450.5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организацию лагерей дневного пребывания профильных лагерей и других форм организационного отдыха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83 664.5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51 941.4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31 417.9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83 514.5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51 741.4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31 217.9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217 537.2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137 494.8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99 041.6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183 504.1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123 695.2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90 372.4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183 504.1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123 695.2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90 372.4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19 830.2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63 131.3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31 098.0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100 542.6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67 351.5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49 189.1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34 033.1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13 799.6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8 669.2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33 966.0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13 729.5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8 595.9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социально-культурной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3 069.4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1 550.5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культурно-массовых мероприятий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Сохранение и популяризация объектов культурного наследия (ОКН)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221 642.0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227 822.5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222 256.2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Пенсионное обеспечение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Социальное обеспечение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65 853.5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65 914.5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65 555.8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6 896.1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6 957.1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7 020.8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58 020.8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58 562.9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58 140.5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56 214.6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57 219.3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56 796.9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содержание детей с условиями для проживания и пребывания, в том числе круглосуточного, в МБОУ школа-интернат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с.Некрасовка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им.П.Г.Чайка</w:t>
            </w:r>
            <w:proofErr w:type="spellEnd"/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Социальная поддержка отдельных категорий обучающихся муниципальных образовательных организаций в виде обеспечения бесплатным питанием и молоком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культуры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семьи и детства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130 451.2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139 162.8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133 955.2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образования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130 451.2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138 433.7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133 955.2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25 614.4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22 242.3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предоставление услуги по присмотру и уходу за детьми в группах продлённого дня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мер социальной поддержки отдельных категорий граждан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115 935.4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113 835.0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115 935.4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113 835.0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"Реализация молодежной политики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Улучшение жилищных условий молодых семей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реализацию мероприятий по обеспечению жильем молодых семей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8 742.5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6 856.0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Софинансирование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1 291.7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предоставление бесплатного проезда в автомобильном пассажирском транспорте ( кроме такси) муниципальным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227 352.4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118 848.6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100 849.1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физической культуры и спорта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Массовый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51 212.3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13 077.7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физической культуры и спорта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51 212.3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13 077.7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"умных" спортивных площадок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Закупка оборудования для создания "умных" спортивных площадок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Капитальный ремонт большой чаши бассейна МАУ "СОК "Дельфин"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объектов спортивной инфраструктуры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1 133.0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Спорт высших достижений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122 947.8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79 855.1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58 126.3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физической культуры и спорта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122 947.8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79 855.1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58 126.3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114 385.9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78 365.3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56 636.5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спорта высших достижений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16 710.9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Телевидение и радиовещание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Доведение до сведения 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 официальной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Периодическая печать и издательства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11 192.1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сфере средств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системы управления муниципальным имуществом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"Управление муниципальными финансами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Управление муниципальным долгом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Процентные платежи по обслуживанию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Итого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5 627 721.5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4 217 120.9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4 123 816.6</w:t>
            </w:r>
          </w:p>
        </w:tc>
      </w:tr>
    </w:tbl>
    <w:p w:rsidR="00243B29" w:rsidRDefault="00563B20" w:rsidP="00563B20">
      <w:pPr>
        <w:jc w:val="right"/>
      </w:pPr>
      <w:r>
        <w:t>»</w:t>
      </w:r>
    </w:p>
    <w:sectPr w:rsidR="00243B29" w:rsidSect="00C6269F">
      <w:footerReference w:type="default" r:id="rId6"/>
      <w:pgSz w:w="16838" w:h="11906" w:orient="landscape" w:code="9"/>
      <w:pgMar w:top="851" w:right="567" w:bottom="851" w:left="567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EEE" w:rsidRDefault="000E0EEE">
      <w:pPr>
        <w:spacing w:after="0" w:line="240" w:lineRule="auto"/>
      </w:pPr>
      <w:r>
        <w:separator/>
      </w:r>
    </w:p>
  </w:endnote>
  <w:endnote w:type="continuationSeparator" w:id="0">
    <w:p w:rsidR="000E0EEE" w:rsidRDefault="000E0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B29" w:rsidRDefault="00243B2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</w:p>
  <w:p w:rsidR="00243B29" w:rsidRDefault="00243B29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PAGE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772F95">
      <w:rPr>
        <w:rFonts w:ascii="Times New Roman" w:hAnsi="Times New Roman"/>
        <w:noProof/>
        <w:color w:val="000000"/>
        <w:kern w:val="0"/>
        <w:sz w:val="20"/>
        <w:szCs w:val="20"/>
      </w:rPr>
      <w:t>21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  <w:r>
      <w:rPr>
        <w:rFonts w:ascii="Times New Roman" w:hAnsi="Times New Roman"/>
        <w:color w:val="000000"/>
        <w:kern w:val="0"/>
        <w:sz w:val="20"/>
        <w:szCs w:val="20"/>
      </w:rPr>
      <w:t xml:space="preserve"> из </w:t>
    </w: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NUMPAGES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772F95">
      <w:rPr>
        <w:rFonts w:ascii="Times New Roman" w:hAnsi="Times New Roman"/>
        <w:noProof/>
        <w:color w:val="000000"/>
        <w:kern w:val="0"/>
        <w:sz w:val="20"/>
        <w:szCs w:val="20"/>
      </w:rPr>
      <w:t>72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EEE" w:rsidRDefault="000E0EEE">
      <w:pPr>
        <w:spacing w:after="0" w:line="240" w:lineRule="auto"/>
      </w:pPr>
      <w:r>
        <w:separator/>
      </w:r>
    </w:p>
  </w:footnote>
  <w:footnote w:type="continuationSeparator" w:id="0">
    <w:p w:rsidR="000E0EEE" w:rsidRDefault="000E0E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40"/>
    <w:rsid w:val="000C1C64"/>
    <w:rsid w:val="000E0EEE"/>
    <w:rsid w:val="001848E6"/>
    <w:rsid w:val="001B5973"/>
    <w:rsid w:val="00243B29"/>
    <w:rsid w:val="00275640"/>
    <w:rsid w:val="002F67B5"/>
    <w:rsid w:val="00563B20"/>
    <w:rsid w:val="00580A1E"/>
    <w:rsid w:val="006618AD"/>
    <w:rsid w:val="00721779"/>
    <w:rsid w:val="00772F95"/>
    <w:rsid w:val="008711E5"/>
    <w:rsid w:val="008D0176"/>
    <w:rsid w:val="00904452"/>
    <w:rsid w:val="00AB18D3"/>
    <w:rsid w:val="00C6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D1A1A"/>
  <w14:defaultImageDpi w14:val="0"/>
  <w15:docId w15:val="{B5CB1A05-B5F2-4CCE-8751-B8AB5DD3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72</Pages>
  <Words>24487</Words>
  <Characters>139580</Characters>
  <Application>Microsoft Office Word</Application>
  <DocSecurity>0</DocSecurity>
  <Lines>1163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Алексеева</cp:lastModifiedBy>
  <cp:revision>3</cp:revision>
  <dcterms:created xsi:type="dcterms:W3CDTF">2025-06-20T00:07:00Z</dcterms:created>
  <dcterms:modified xsi:type="dcterms:W3CDTF">2025-06-20T00:08:00Z</dcterms:modified>
</cp:coreProperties>
</file>